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Взаимодействие государства, общества и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51901E" w:rsidR="00A77598" w:rsidRPr="004F7C05" w:rsidRDefault="004F7C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15F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5F3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15F3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15F32">
              <w:rPr>
                <w:rFonts w:ascii="Times New Roman" w:hAnsi="Times New Roman" w:cs="Times New Roman"/>
                <w:sz w:val="20"/>
                <w:szCs w:val="20"/>
              </w:rPr>
              <w:t>, Юденко Марина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5914B0" w:rsidR="004475DA" w:rsidRPr="004F7C05" w:rsidRDefault="004F7C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5F534F" w14:textId="77777777" w:rsidR="00715F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05096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_Toc195605096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3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5F0BBCCA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097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_Toc195605097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3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605668F9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098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_Toc195605098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3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6E05FF42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099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_Toc195605099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3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771E68E8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0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_Toc195605100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6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64AB75B4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1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_Toc195605101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6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20CF6A1C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2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_Toc195605102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6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50268757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3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_Toc195605103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6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71230645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4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_Toc195605104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7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67B473F5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5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_Toc195605105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8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10D1779E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6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_Toc195605106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9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4EE6944E" w14:textId="77777777" w:rsidR="00715F32" w:rsidRDefault="00486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7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_Toc195605107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11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7ED45F1B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8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_Toc195605108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11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345188CB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09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_Toc195605109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11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36F9A27F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10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_Toc195605110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11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21DBB84E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11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_Toc195605111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12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053A5DD5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12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_Toc195605112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12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2B2E7186" w14:textId="77777777" w:rsidR="00715F32" w:rsidRDefault="00486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5113" w:history="1">
            <w:r w:rsidR="00715F32" w:rsidRPr="009765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15F32">
              <w:rPr>
                <w:noProof/>
                <w:webHidden/>
              </w:rPr>
              <w:tab/>
            </w:r>
            <w:r w:rsidR="00715F32">
              <w:rPr>
                <w:noProof/>
                <w:webHidden/>
              </w:rPr>
              <w:fldChar w:fldCharType="begin"/>
            </w:r>
            <w:r w:rsidR="00715F32">
              <w:rPr>
                <w:noProof/>
                <w:webHidden/>
              </w:rPr>
              <w:instrText xml:space="preserve"> PAGEREF _Toc195605113 \h </w:instrText>
            </w:r>
            <w:r w:rsidR="00715F32">
              <w:rPr>
                <w:noProof/>
                <w:webHidden/>
              </w:rPr>
            </w:r>
            <w:r w:rsidR="00715F32">
              <w:rPr>
                <w:noProof/>
                <w:webHidden/>
              </w:rPr>
              <w:fldChar w:fldCharType="separate"/>
            </w:r>
            <w:r w:rsidR="00715F32">
              <w:rPr>
                <w:noProof/>
                <w:webHidden/>
              </w:rPr>
              <w:t>12</w:t>
            </w:r>
            <w:r w:rsidR="00715F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05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теоретических и практических  знаний  в сфере  взаимодействии общества, государства и бизнеса, позволяющих разрабатывать и эффективно исполнять управленческие решения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05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Взаимодействие государства, общества и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05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15F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15F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15F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15F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15F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15F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5F3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15F3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15F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15F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15F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15F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15F32">
              <w:rPr>
                <w:rFonts w:ascii="Times New Roman" w:hAnsi="Times New Roman" w:cs="Times New Roman"/>
              </w:rPr>
              <w:t xml:space="preserve"> определять приоритеты профессиональной деятельности, разрабатывать и эффективно исполнять управленческие решения, в частности разрабатывать и согласовывать проекты нормативных правовых актов и других документов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15F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5F32">
              <w:rPr>
                <w:rFonts w:ascii="Times New Roman" w:hAnsi="Times New Roman" w:cs="Times New Roman"/>
                <w:lang w:bidi="ru-RU"/>
              </w:rPr>
              <w:t xml:space="preserve">ПК-3.1 - </w:t>
            </w:r>
            <w:proofErr w:type="gramStart"/>
            <w:r w:rsidRPr="00715F3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715F32">
              <w:rPr>
                <w:rFonts w:ascii="Times New Roman" w:hAnsi="Times New Roman" w:cs="Times New Roman"/>
                <w:lang w:bidi="ru-RU"/>
              </w:rPr>
              <w:t xml:space="preserve"> определять приоритеты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15F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15F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15F32">
              <w:rPr>
                <w:rFonts w:ascii="Times New Roman" w:hAnsi="Times New Roman" w:cs="Times New Roman"/>
              </w:rPr>
              <w:t>виды  управленческих решений в сфере государственного и муниципального управления, направленные на эффективное взаимодействие государства и бизнеса.</w:t>
            </w:r>
            <w:r w:rsidRPr="00715F3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715F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15F32">
              <w:rPr>
                <w:rFonts w:ascii="Times New Roman" w:hAnsi="Times New Roman" w:cs="Times New Roman"/>
              </w:rPr>
              <w:t xml:space="preserve">эффективно исполнять управленческие решения в  </w:t>
            </w:r>
            <w:proofErr w:type="gramStart"/>
            <w:r w:rsidR="00FD518F" w:rsidRPr="00715F32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715F32">
              <w:rPr>
                <w:rFonts w:ascii="Times New Roman" w:hAnsi="Times New Roman" w:cs="Times New Roman"/>
              </w:rPr>
              <w:t xml:space="preserve"> деятельности, включая разработку и согласование проектов нормативных правовых актов и других документов.</w:t>
            </w:r>
            <w:r w:rsidRPr="00715F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15F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15F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15F32">
              <w:rPr>
                <w:rFonts w:ascii="Times New Roman" w:hAnsi="Times New Roman" w:cs="Times New Roman"/>
              </w:rPr>
              <w:t>практическими навыками исполнения принятых управленческих решений, определяющих приоритеты профессиональной деятельности</w:t>
            </w:r>
            <w:proofErr w:type="gramStart"/>
            <w:r w:rsidR="00FD518F" w:rsidRPr="00715F32">
              <w:rPr>
                <w:rFonts w:ascii="Times New Roman" w:hAnsi="Times New Roman" w:cs="Times New Roman"/>
              </w:rPr>
              <w:t>.</w:t>
            </w:r>
            <w:r w:rsidRPr="00715F3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15F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050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государства в обществе и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Общество и его элементы. Виды общества. Взаимодействие государства и общества. Государство и его функции. Институт государства. Пределы вмешательства государства в жизнь общества. Система методов государственного воздействия на бизнес. Приватизация и национализация как инструменты регулирования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4016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4B7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взаимодействия государства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2DD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бизнеса и предпринимательства. Признаки предпринимательской деятельности в Гражданском кодексе РФ. Связь бизнеса с государством. Условия и принципы взаимодействия власти и бизнеса. Эффективное взаимодействие государства и бизнеса.</w:t>
            </w:r>
            <w:r w:rsidRPr="00352B6F">
              <w:rPr>
                <w:lang w:bidi="ru-RU"/>
              </w:rPr>
              <w:br/>
              <w:t>Матрица социальных интересов крупного бизнеса в регионах. Государственное регулирование, контроль и его пределы. Согласованность принимаемых решений. Инструменты и среда взаимодействия власти и бизнес-структур. Приоритеты 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E6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35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FC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359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59001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4D5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Государственное предпринимательство и институты как инструмент государственного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D0A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Институциональные ловушки в обществе, государстве и бизнесе. Административные барьеры в деятельности предпринимателей. Понятие и виды государственного регулирования. Формы и задачи  государственного регулирования бизнеса. Государственное предпринимательство. Государственный контроль как метод государственного регулирования бизнеса. Организационно-правовые формы коммерческих организаций, распределение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19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7D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6D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65D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5A08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8E2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Мотивация и социальная ответственность власти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6C2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Мотивационные установки предпринимателей и власти, обусловливающие их взаимодействие. Социальная роль бизнеса: сущность и способы выражения. Потенциальные преимущества корпоративной социальной ответственности для бизнеса. Экономические отношения власти и бизнеса в системе взаимодействия. Стимулы для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783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F3B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D7DC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057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0709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057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Эффективность органов государственной власти через социальное развитие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927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эффективности деятельности высших должностных лиц.  Методики расчета показателей эффективности органов государственной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929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5BC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F12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B7D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0BE65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D0C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Государственно-частное партнерство в системе взаимодействия власти и бизнес-структур.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8F0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Инфраструктурные проекты как форма реализации ГЧП и МЧП. Институциональные основы ГЧП и МЧП. Роль государственно-частного партнерства в реализации венчурного бизнеса. Механизм стимулирования инноваций в рамках государственно-частного партнерства. Рейтинг регионов РФ по уровню развития сферы ГЧП. Государственные траты на инфраструктуру.  Методики оценки уровня ГЧП в регионах и их реализация. Специальные инвестиционные контракты (СПИК).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E2C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98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B77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AC9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B98CB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A88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Государственные услуги в системе взаимодействия государства 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1D2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власть в Конституции РФ. Административная реформа в системе органов государственной власти. Понятие «государственные услуги». Функции государства и государственные услуги. Государственные услуги и бизнес.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9B7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8A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BD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662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C8E0B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D37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Стратегические альянсы в системе взаимодействия государства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D7C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стратегического альянса и его формы. Причины создания стратегических альянсов. Этапы создания стратегических альянсов в России. Примеры крупных стратегических альянсов в России и за рубежом. Стратегия Аикидо.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B23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D72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CE6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0EF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6BBD5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B02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Российский и зарубежный опыт взаимодействия общества, государства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968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и модели взаимодействия общества, бизнеса и государства. Зарубежный опыт. Оценка процессов становления национальной бизнес-элиты с учетом специфики экономических преобразований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E43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F7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8F2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A9C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22462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A9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Управленческие решения при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10D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административных регламентов. ПРАВИЛА разработки и утверждения административных регламентов предоставления государственных услуг. Управленческие решения при разработке проектов административных регламентов. Примеры административных регламентов гос услуг в Санкт-Петербурге.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1CC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59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234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76E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C3123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C44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Управленческие решения в сфере государственного и муниципального управления при взаимодействии с бизнесом.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14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 создания формальной нормы (нормативного акта). Понятие управленческого решения. Виды управленческих решений. Механизмы  эффективного исполнения управленческих решений в профессиональной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E4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7C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839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7A9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051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05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15F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Стрижов</w:t>
            </w:r>
            <w:proofErr w:type="spell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С.А. Взаимодействие власти, бизнеса и общества в современных условиях</w:t>
            </w:r>
            <w:proofErr w:type="gram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</w:t>
            </w:r>
            <w:proofErr w:type="spell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Стрижов</w:t>
            </w:r>
            <w:proofErr w:type="spell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С.А. Москва</w:t>
            </w:r>
            <w:proofErr w:type="gram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, 2018. - 151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86D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https://book.ru/book/926722</w:t>
              </w:r>
            </w:hyperlink>
          </w:p>
        </w:tc>
      </w:tr>
      <w:tr w:rsidR="00262CF0" w:rsidRPr="004F7C05" w14:paraId="328A90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C83C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Воронина Л.И. Иванцов Г.Б. Социальное партнерство. Взаимодействие власти, бизнеса и наемного персонала.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- 246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92B30" w14:textId="77777777" w:rsidR="00262CF0" w:rsidRPr="007E6725" w:rsidRDefault="00486D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715F32">
                <w:rPr>
                  <w:color w:val="00008B"/>
                  <w:u w:val="single"/>
                  <w:lang w:val="en-US"/>
                </w:rPr>
                <w:t>https://urait.ru/viewer/social ... emnogo-personala-473526#page/1</w:t>
              </w:r>
            </w:hyperlink>
          </w:p>
        </w:tc>
      </w:tr>
      <w:tr w:rsidR="00262CF0" w:rsidRPr="007E6725" w14:paraId="65E341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D663F5" w14:textId="77777777" w:rsidR="00262CF0" w:rsidRPr="00715F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Взаимодействие бизнеса и органов власти</w:t>
            </w:r>
            <w:proofErr w:type="gram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И. Марковская [и др.] ; под редакцией Е. И. Марковской. — 2-е изд. — Москва : Издательство </w:t>
            </w:r>
            <w:proofErr w:type="spellStart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15F32">
              <w:rPr>
                <w:rFonts w:ascii="Times New Roman" w:hAnsi="Times New Roman" w:cs="Times New Roman"/>
                <w:sz w:val="24"/>
                <w:szCs w:val="24"/>
              </w:rPr>
              <w:t>, 2021.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C55F3C" w14:textId="77777777" w:rsidR="00262CF0" w:rsidRPr="007E6725" w:rsidRDefault="00486D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https://urait.ru/bcode/470085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05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9FD4EB" w14:textId="77777777" w:rsidTr="007B550D">
        <w:tc>
          <w:tcPr>
            <w:tcW w:w="9345" w:type="dxa"/>
          </w:tcPr>
          <w:p w14:paraId="5A4A7C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4BB0C1" w14:textId="77777777" w:rsidTr="007B550D">
        <w:tc>
          <w:tcPr>
            <w:tcW w:w="9345" w:type="dxa"/>
          </w:tcPr>
          <w:p w14:paraId="6CB824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2927A4" w14:textId="77777777" w:rsidTr="007B550D">
        <w:tc>
          <w:tcPr>
            <w:tcW w:w="9345" w:type="dxa"/>
          </w:tcPr>
          <w:p w14:paraId="45C8D8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5A90EF" w14:textId="77777777" w:rsidTr="007B550D">
        <w:tc>
          <w:tcPr>
            <w:tcW w:w="9345" w:type="dxa"/>
          </w:tcPr>
          <w:p w14:paraId="56E286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05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86D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05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15F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15F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15F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15F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15F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15F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5F32">
              <w:rPr>
                <w:sz w:val="22"/>
                <w:szCs w:val="22"/>
              </w:rPr>
              <w:t>комплексом</w:t>
            </w:r>
            <w:proofErr w:type="gramStart"/>
            <w:r w:rsidRPr="00715F32">
              <w:rPr>
                <w:sz w:val="22"/>
                <w:szCs w:val="22"/>
              </w:rPr>
              <w:t>.С</w:t>
            </w:r>
            <w:proofErr w:type="gramEnd"/>
            <w:r w:rsidRPr="00715F32">
              <w:rPr>
                <w:sz w:val="22"/>
                <w:szCs w:val="22"/>
              </w:rPr>
              <w:t>пециализированная</w:t>
            </w:r>
            <w:proofErr w:type="spellEnd"/>
            <w:r w:rsidRPr="00715F32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715F32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715F32">
              <w:rPr>
                <w:sz w:val="22"/>
                <w:szCs w:val="22"/>
              </w:rPr>
              <w:t>мМультимедийный</w:t>
            </w:r>
            <w:proofErr w:type="spellEnd"/>
            <w:r w:rsidRPr="00715F32">
              <w:rPr>
                <w:sz w:val="22"/>
                <w:szCs w:val="22"/>
              </w:rPr>
              <w:t xml:space="preserve"> проектор </w:t>
            </w:r>
            <w:r w:rsidRPr="00715F32">
              <w:rPr>
                <w:sz w:val="22"/>
                <w:szCs w:val="22"/>
                <w:lang w:val="en-US"/>
              </w:rPr>
              <w:t>Panasonic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PT</w:t>
            </w:r>
            <w:r w:rsidRPr="00715F32">
              <w:rPr>
                <w:sz w:val="22"/>
                <w:szCs w:val="22"/>
              </w:rPr>
              <w:t>-</w:t>
            </w:r>
            <w:r w:rsidRPr="00715F32">
              <w:rPr>
                <w:sz w:val="22"/>
                <w:szCs w:val="22"/>
                <w:lang w:val="en-US"/>
              </w:rPr>
              <w:t>VX</w:t>
            </w:r>
            <w:r w:rsidRPr="00715F32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715F32">
              <w:rPr>
                <w:sz w:val="22"/>
                <w:szCs w:val="22"/>
                <w:lang w:val="en-US"/>
              </w:rPr>
              <w:t>ZA</w:t>
            </w:r>
            <w:r w:rsidRPr="00715F32">
              <w:rPr>
                <w:sz w:val="22"/>
                <w:szCs w:val="22"/>
              </w:rPr>
              <w:t xml:space="preserve">-1240 </w:t>
            </w:r>
            <w:r w:rsidRPr="00715F32">
              <w:rPr>
                <w:sz w:val="22"/>
                <w:szCs w:val="22"/>
                <w:lang w:val="en-US"/>
              </w:rPr>
              <w:t>A</w:t>
            </w:r>
            <w:r w:rsidRPr="00715F3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15F3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Champion</w:t>
            </w:r>
            <w:r w:rsidRPr="00715F32">
              <w:rPr>
                <w:sz w:val="22"/>
                <w:szCs w:val="22"/>
              </w:rPr>
              <w:t xml:space="preserve"> 244х183см </w:t>
            </w:r>
            <w:r w:rsidRPr="00715F32">
              <w:rPr>
                <w:sz w:val="22"/>
                <w:szCs w:val="22"/>
                <w:lang w:val="en-US"/>
              </w:rPr>
              <w:t>SCM</w:t>
            </w:r>
            <w:r w:rsidRPr="00715F32">
              <w:rPr>
                <w:sz w:val="22"/>
                <w:szCs w:val="22"/>
              </w:rPr>
              <w:t xml:space="preserve">-4304 - 1 шт., Акустическая система </w:t>
            </w:r>
            <w:r w:rsidRPr="00715F32">
              <w:rPr>
                <w:sz w:val="22"/>
                <w:szCs w:val="22"/>
                <w:lang w:val="en-US"/>
              </w:rPr>
              <w:t>JBL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CONTROL</w:t>
            </w:r>
            <w:r w:rsidRPr="00715F32">
              <w:rPr>
                <w:sz w:val="22"/>
                <w:szCs w:val="22"/>
              </w:rPr>
              <w:t xml:space="preserve"> 25 </w:t>
            </w:r>
            <w:r w:rsidRPr="00715F32">
              <w:rPr>
                <w:sz w:val="22"/>
                <w:szCs w:val="22"/>
                <w:lang w:val="en-US"/>
              </w:rPr>
              <w:t>WH</w:t>
            </w:r>
            <w:r w:rsidRPr="00715F32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715F3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5F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15F32" w14:paraId="6FE01769" w14:textId="77777777" w:rsidTr="008416EB">
        <w:tc>
          <w:tcPr>
            <w:tcW w:w="7797" w:type="dxa"/>
            <w:shd w:val="clear" w:color="auto" w:fill="auto"/>
          </w:tcPr>
          <w:p w14:paraId="6C770394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5F32">
              <w:rPr>
                <w:sz w:val="22"/>
                <w:szCs w:val="22"/>
              </w:rPr>
              <w:t>комплексом</w:t>
            </w:r>
            <w:proofErr w:type="gramStart"/>
            <w:r w:rsidRPr="00715F32">
              <w:rPr>
                <w:sz w:val="22"/>
                <w:szCs w:val="22"/>
              </w:rPr>
              <w:t>.С</w:t>
            </w:r>
            <w:proofErr w:type="gramEnd"/>
            <w:r w:rsidRPr="00715F32">
              <w:rPr>
                <w:sz w:val="22"/>
                <w:szCs w:val="22"/>
              </w:rPr>
              <w:t>пециализированная</w:t>
            </w:r>
            <w:proofErr w:type="spellEnd"/>
            <w:r w:rsidRPr="00715F32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15F32">
              <w:rPr>
                <w:sz w:val="22"/>
                <w:szCs w:val="22"/>
                <w:lang w:val="en-US"/>
              </w:rPr>
              <w:t>HP</w:t>
            </w:r>
            <w:r w:rsidRPr="00715F32">
              <w:rPr>
                <w:sz w:val="22"/>
                <w:szCs w:val="22"/>
              </w:rPr>
              <w:t xml:space="preserve"> 250 </w:t>
            </w:r>
            <w:r w:rsidRPr="00715F32">
              <w:rPr>
                <w:sz w:val="22"/>
                <w:szCs w:val="22"/>
                <w:lang w:val="en-US"/>
              </w:rPr>
              <w:t>G</w:t>
            </w:r>
            <w:r w:rsidRPr="00715F32">
              <w:rPr>
                <w:sz w:val="22"/>
                <w:szCs w:val="22"/>
              </w:rPr>
              <w:t>6 1</w:t>
            </w:r>
            <w:r w:rsidRPr="00715F32">
              <w:rPr>
                <w:sz w:val="22"/>
                <w:szCs w:val="22"/>
                <w:lang w:val="en-US"/>
              </w:rPr>
              <w:t>WY</w:t>
            </w:r>
            <w:r w:rsidRPr="00715F32">
              <w:rPr>
                <w:sz w:val="22"/>
                <w:szCs w:val="22"/>
              </w:rPr>
              <w:t>58</w:t>
            </w:r>
            <w:r w:rsidRPr="00715F32">
              <w:rPr>
                <w:sz w:val="22"/>
                <w:szCs w:val="22"/>
                <w:lang w:val="en-US"/>
              </w:rPr>
              <w:t>EA</w:t>
            </w:r>
            <w:r w:rsidRPr="00715F32">
              <w:rPr>
                <w:sz w:val="22"/>
                <w:szCs w:val="22"/>
              </w:rPr>
              <w:t xml:space="preserve">, Мультимедийный проектор </w:t>
            </w:r>
            <w:r w:rsidRPr="00715F32">
              <w:rPr>
                <w:sz w:val="22"/>
                <w:szCs w:val="22"/>
                <w:lang w:val="en-US"/>
              </w:rPr>
              <w:t>LG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PF</w:t>
            </w:r>
            <w:r w:rsidRPr="00715F32">
              <w:rPr>
                <w:sz w:val="22"/>
                <w:szCs w:val="22"/>
              </w:rPr>
              <w:t>1500</w:t>
            </w:r>
            <w:r w:rsidRPr="00715F32">
              <w:rPr>
                <w:sz w:val="22"/>
                <w:szCs w:val="22"/>
                <w:lang w:val="en-US"/>
              </w:rPr>
              <w:t>G</w:t>
            </w:r>
            <w:r w:rsidRPr="00715F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D12E0B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5F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15F32" w14:paraId="5BF84675" w14:textId="77777777" w:rsidTr="008416EB">
        <w:tc>
          <w:tcPr>
            <w:tcW w:w="7797" w:type="dxa"/>
            <w:shd w:val="clear" w:color="auto" w:fill="auto"/>
          </w:tcPr>
          <w:p w14:paraId="02EF18ED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5F32">
              <w:rPr>
                <w:sz w:val="22"/>
                <w:szCs w:val="22"/>
              </w:rPr>
              <w:t>комплексом</w:t>
            </w:r>
            <w:proofErr w:type="gramStart"/>
            <w:r w:rsidRPr="00715F32">
              <w:rPr>
                <w:sz w:val="22"/>
                <w:szCs w:val="22"/>
              </w:rPr>
              <w:t>.С</w:t>
            </w:r>
            <w:proofErr w:type="gramEnd"/>
            <w:r w:rsidRPr="00715F32">
              <w:rPr>
                <w:sz w:val="22"/>
                <w:szCs w:val="22"/>
              </w:rPr>
              <w:t>пециализированная</w:t>
            </w:r>
            <w:proofErr w:type="spellEnd"/>
            <w:r w:rsidRPr="00715F3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715F32">
              <w:rPr>
                <w:sz w:val="22"/>
                <w:szCs w:val="22"/>
              </w:rPr>
              <w:t>шт</w:t>
            </w:r>
            <w:proofErr w:type="gramStart"/>
            <w:r w:rsidRPr="00715F32">
              <w:rPr>
                <w:sz w:val="22"/>
                <w:szCs w:val="22"/>
              </w:rPr>
              <w:t>.н</w:t>
            </w:r>
            <w:proofErr w:type="gramEnd"/>
            <w:r w:rsidRPr="00715F32">
              <w:rPr>
                <w:sz w:val="22"/>
                <w:szCs w:val="22"/>
              </w:rPr>
              <w:t>ичего</w:t>
            </w:r>
            <w:proofErr w:type="spellEnd"/>
            <w:r w:rsidRPr="00715F32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9BE04A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5F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15F32" w14:paraId="502C67DE" w14:textId="77777777" w:rsidTr="008416EB">
        <w:tc>
          <w:tcPr>
            <w:tcW w:w="7797" w:type="dxa"/>
            <w:shd w:val="clear" w:color="auto" w:fill="auto"/>
          </w:tcPr>
          <w:p w14:paraId="5EB3E399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15F32">
              <w:rPr>
                <w:sz w:val="22"/>
                <w:szCs w:val="22"/>
                <w:lang w:val="en-US"/>
              </w:rPr>
              <w:t>LENOVO</w:t>
            </w:r>
            <w:r w:rsidRPr="00715F32">
              <w:rPr>
                <w:sz w:val="22"/>
                <w:szCs w:val="22"/>
              </w:rPr>
              <w:t xml:space="preserve"> </w:t>
            </w:r>
            <w:proofErr w:type="spellStart"/>
            <w:r w:rsidRPr="00715F3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A</w:t>
            </w:r>
            <w:r w:rsidRPr="00715F32">
              <w:rPr>
                <w:sz w:val="22"/>
                <w:szCs w:val="22"/>
              </w:rPr>
              <w:t>310 (</w:t>
            </w:r>
            <w:r w:rsidRPr="00715F32">
              <w:rPr>
                <w:sz w:val="22"/>
                <w:szCs w:val="22"/>
                <w:lang w:val="en-US"/>
              </w:rPr>
              <w:t>Intel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Pentium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CPU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P</w:t>
            </w:r>
            <w:r w:rsidRPr="00715F32">
              <w:rPr>
                <w:sz w:val="22"/>
                <w:szCs w:val="22"/>
              </w:rPr>
              <w:t>6100 @ 2.00</w:t>
            </w:r>
            <w:r w:rsidRPr="00715F32">
              <w:rPr>
                <w:sz w:val="22"/>
                <w:szCs w:val="22"/>
                <w:lang w:val="en-US"/>
              </w:rPr>
              <w:t>GHz</w:t>
            </w:r>
            <w:r w:rsidRPr="00715F32">
              <w:rPr>
                <w:sz w:val="22"/>
                <w:szCs w:val="22"/>
              </w:rPr>
              <w:t>/2</w:t>
            </w:r>
            <w:r w:rsidRPr="00715F32">
              <w:rPr>
                <w:sz w:val="22"/>
                <w:szCs w:val="22"/>
                <w:lang w:val="en-US"/>
              </w:rPr>
              <w:t>Gb</w:t>
            </w:r>
            <w:r w:rsidRPr="00715F32">
              <w:rPr>
                <w:sz w:val="22"/>
                <w:szCs w:val="22"/>
              </w:rPr>
              <w:t>/250</w:t>
            </w:r>
            <w:r w:rsidRPr="00715F32">
              <w:rPr>
                <w:sz w:val="22"/>
                <w:szCs w:val="22"/>
                <w:lang w:val="en-US"/>
              </w:rPr>
              <w:t>Gb</w:t>
            </w:r>
            <w:r w:rsidRPr="00715F3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15F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x</w:t>
            </w:r>
            <w:r w:rsidRPr="00715F32">
              <w:rPr>
                <w:sz w:val="22"/>
                <w:szCs w:val="22"/>
              </w:rPr>
              <w:t xml:space="preserve"> 400 - 1 шт.,  Экран с электроприводом </w:t>
            </w:r>
            <w:r w:rsidRPr="00715F32">
              <w:rPr>
                <w:sz w:val="22"/>
                <w:szCs w:val="22"/>
                <w:lang w:val="en-US"/>
              </w:rPr>
              <w:t>Draper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Baronet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NTSC</w:t>
            </w:r>
            <w:r w:rsidRPr="00715F3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2F5068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5F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15F32" w14:paraId="394DA16E" w14:textId="77777777" w:rsidTr="008416EB">
        <w:tc>
          <w:tcPr>
            <w:tcW w:w="7797" w:type="dxa"/>
            <w:shd w:val="clear" w:color="auto" w:fill="auto"/>
          </w:tcPr>
          <w:p w14:paraId="5299916E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5F32">
              <w:rPr>
                <w:sz w:val="22"/>
                <w:szCs w:val="22"/>
              </w:rPr>
              <w:t>комплексом</w:t>
            </w:r>
            <w:proofErr w:type="gramStart"/>
            <w:r w:rsidRPr="00715F32">
              <w:rPr>
                <w:sz w:val="22"/>
                <w:szCs w:val="22"/>
              </w:rPr>
              <w:t>.С</w:t>
            </w:r>
            <w:proofErr w:type="gramEnd"/>
            <w:r w:rsidRPr="00715F32">
              <w:rPr>
                <w:sz w:val="22"/>
                <w:szCs w:val="22"/>
              </w:rPr>
              <w:t>пециализированная</w:t>
            </w:r>
            <w:proofErr w:type="spellEnd"/>
            <w:r w:rsidRPr="00715F3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15F3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15F32">
              <w:rPr>
                <w:sz w:val="22"/>
                <w:szCs w:val="22"/>
              </w:rPr>
              <w:t>мКомпьютер</w:t>
            </w:r>
            <w:proofErr w:type="spellEnd"/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I</w:t>
            </w:r>
            <w:r w:rsidRPr="00715F32">
              <w:rPr>
                <w:sz w:val="22"/>
                <w:szCs w:val="22"/>
              </w:rPr>
              <w:t xml:space="preserve">3-8100/ 8Гб/500Гб/ </w:t>
            </w:r>
            <w:r w:rsidRPr="00715F32">
              <w:rPr>
                <w:sz w:val="22"/>
                <w:szCs w:val="22"/>
                <w:lang w:val="en-US"/>
              </w:rPr>
              <w:t>Philips</w:t>
            </w:r>
            <w:r w:rsidRPr="00715F32">
              <w:rPr>
                <w:sz w:val="22"/>
                <w:szCs w:val="22"/>
              </w:rPr>
              <w:t>224</w:t>
            </w:r>
            <w:r w:rsidRPr="00715F32">
              <w:rPr>
                <w:sz w:val="22"/>
                <w:szCs w:val="22"/>
                <w:lang w:val="en-US"/>
              </w:rPr>
              <w:t>E</w:t>
            </w:r>
            <w:r w:rsidRPr="00715F32">
              <w:rPr>
                <w:sz w:val="22"/>
                <w:szCs w:val="22"/>
              </w:rPr>
              <w:t>5</w:t>
            </w:r>
            <w:r w:rsidRPr="00715F32">
              <w:rPr>
                <w:sz w:val="22"/>
                <w:szCs w:val="22"/>
                <w:lang w:val="en-US"/>
              </w:rPr>
              <w:t>QSB</w:t>
            </w:r>
            <w:r w:rsidRPr="00715F3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15F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15F32">
              <w:rPr>
                <w:sz w:val="22"/>
                <w:szCs w:val="22"/>
              </w:rPr>
              <w:t xml:space="preserve">5-7400 3 </w:t>
            </w:r>
            <w:proofErr w:type="spellStart"/>
            <w:r w:rsidRPr="00715F3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15F32">
              <w:rPr>
                <w:sz w:val="22"/>
                <w:szCs w:val="22"/>
              </w:rPr>
              <w:t>/8</w:t>
            </w:r>
            <w:r w:rsidRPr="00715F32">
              <w:rPr>
                <w:sz w:val="22"/>
                <w:szCs w:val="22"/>
                <w:lang w:val="en-US"/>
              </w:rPr>
              <w:t>Gb</w:t>
            </w:r>
            <w:r w:rsidRPr="00715F32">
              <w:rPr>
                <w:sz w:val="22"/>
                <w:szCs w:val="22"/>
              </w:rPr>
              <w:t>/1</w:t>
            </w:r>
            <w:r w:rsidRPr="00715F32">
              <w:rPr>
                <w:sz w:val="22"/>
                <w:szCs w:val="22"/>
                <w:lang w:val="en-US"/>
              </w:rPr>
              <w:t>Tb</w:t>
            </w:r>
            <w:r w:rsidRPr="00715F32">
              <w:rPr>
                <w:sz w:val="22"/>
                <w:szCs w:val="22"/>
              </w:rPr>
              <w:t>/</w:t>
            </w:r>
            <w:r w:rsidRPr="00715F32">
              <w:rPr>
                <w:sz w:val="22"/>
                <w:szCs w:val="22"/>
                <w:lang w:val="en-US"/>
              </w:rPr>
              <w:t>Dell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e</w:t>
            </w:r>
            <w:r w:rsidRPr="00715F32">
              <w:rPr>
                <w:sz w:val="22"/>
                <w:szCs w:val="22"/>
              </w:rPr>
              <w:t>2318</w:t>
            </w:r>
            <w:r w:rsidRPr="00715F32">
              <w:rPr>
                <w:sz w:val="22"/>
                <w:szCs w:val="22"/>
                <w:lang w:val="en-US"/>
              </w:rPr>
              <w:t>h</w:t>
            </w:r>
            <w:r w:rsidRPr="00715F32">
              <w:rPr>
                <w:sz w:val="22"/>
                <w:szCs w:val="22"/>
              </w:rPr>
              <w:t xml:space="preserve"> - 1 шт., Мультимедийный проектор 1 </w:t>
            </w:r>
            <w:r w:rsidRPr="00715F32">
              <w:rPr>
                <w:sz w:val="22"/>
                <w:szCs w:val="22"/>
                <w:lang w:val="en-US"/>
              </w:rPr>
              <w:t>NEC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ME</w:t>
            </w:r>
            <w:r w:rsidRPr="00715F32">
              <w:rPr>
                <w:sz w:val="22"/>
                <w:szCs w:val="22"/>
              </w:rPr>
              <w:t>401</w:t>
            </w:r>
            <w:r w:rsidRPr="00715F32">
              <w:rPr>
                <w:sz w:val="22"/>
                <w:szCs w:val="22"/>
                <w:lang w:val="en-US"/>
              </w:rPr>
              <w:t>X</w:t>
            </w:r>
            <w:r w:rsidRPr="00715F3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15F32">
              <w:rPr>
                <w:sz w:val="22"/>
                <w:szCs w:val="22"/>
                <w:lang w:val="en-US"/>
              </w:rPr>
              <w:t>Matte</w:t>
            </w:r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White</w:t>
            </w:r>
            <w:r w:rsidRPr="00715F32">
              <w:rPr>
                <w:sz w:val="22"/>
                <w:szCs w:val="22"/>
              </w:rPr>
              <w:t xml:space="preserve"> - 1 шт., Коммутатор </w:t>
            </w:r>
            <w:r w:rsidRPr="00715F32">
              <w:rPr>
                <w:sz w:val="22"/>
                <w:szCs w:val="22"/>
                <w:lang w:val="en-US"/>
              </w:rPr>
              <w:t>HP</w:t>
            </w:r>
            <w:r w:rsidRPr="00715F32">
              <w:rPr>
                <w:sz w:val="22"/>
                <w:szCs w:val="22"/>
              </w:rPr>
              <w:t xml:space="preserve"> </w:t>
            </w:r>
            <w:proofErr w:type="spellStart"/>
            <w:r w:rsidRPr="00715F3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15F32">
              <w:rPr>
                <w:sz w:val="22"/>
                <w:szCs w:val="22"/>
              </w:rPr>
              <w:t xml:space="preserve"> </w:t>
            </w:r>
            <w:r w:rsidRPr="00715F32">
              <w:rPr>
                <w:sz w:val="22"/>
                <w:szCs w:val="22"/>
                <w:lang w:val="en-US"/>
              </w:rPr>
              <w:t>Switch</w:t>
            </w:r>
            <w:r w:rsidRPr="00715F32">
              <w:rPr>
                <w:sz w:val="22"/>
                <w:szCs w:val="22"/>
              </w:rPr>
              <w:t xml:space="preserve"> 2610-24 (24 </w:t>
            </w:r>
            <w:r w:rsidRPr="00715F32">
              <w:rPr>
                <w:sz w:val="22"/>
                <w:szCs w:val="22"/>
                <w:lang w:val="en-US"/>
              </w:rPr>
              <w:t>ports</w:t>
            </w:r>
            <w:r w:rsidRPr="00715F32">
              <w:rPr>
                <w:sz w:val="22"/>
                <w:szCs w:val="22"/>
              </w:rPr>
              <w:t xml:space="preserve"> 10</w:t>
            </w:r>
            <w:proofErr w:type="gramEnd"/>
            <w:r w:rsidRPr="00715F32">
              <w:rPr>
                <w:sz w:val="22"/>
                <w:szCs w:val="22"/>
              </w:rPr>
              <w:t>/</w:t>
            </w:r>
            <w:proofErr w:type="gramStart"/>
            <w:r w:rsidRPr="00715F3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6D045F" w14:textId="77777777" w:rsidR="002C735C" w:rsidRPr="00715F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5F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5F3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051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05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05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05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Понятие роли государства в рыночной экономике.</w:t>
            </w:r>
          </w:p>
        </w:tc>
      </w:tr>
      <w:tr w:rsidR="009E6058" w14:paraId="40C5BDE3" w14:textId="77777777" w:rsidTr="00F00293">
        <w:tc>
          <w:tcPr>
            <w:tcW w:w="562" w:type="dxa"/>
          </w:tcPr>
          <w:p w14:paraId="7236C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B805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5F32">
              <w:rPr>
                <w:sz w:val="23"/>
                <w:szCs w:val="23"/>
              </w:rPr>
              <w:t xml:space="preserve">Характеристика государства как участника </w:t>
            </w:r>
            <w:proofErr w:type="gramStart"/>
            <w:r w:rsidRPr="00715F32">
              <w:rPr>
                <w:sz w:val="23"/>
                <w:szCs w:val="23"/>
              </w:rPr>
              <w:t>экономических</w:t>
            </w:r>
            <w:proofErr w:type="gramEnd"/>
            <w:r w:rsidRPr="00715F32">
              <w:rPr>
                <w:sz w:val="23"/>
                <w:szCs w:val="23"/>
              </w:rPr>
              <w:t xml:space="preserve"> отношений.  </w:t>
            </w:r>
            <w:r>
              <w:rPr>
                <w:sz w:val="23"/>
                <w:szCs w:val="23"/>
                <w:lang w:val="en-US"/>
              </w:rPr>
              <w:t xml:space="preserve">Институт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D42AE2" w14:textId="77777777" w:rsidTr="00F00293">
        <w:tc>
          <w:tcPr>
            <w:tcW w:w="562" w:type="dxa"/>
          </w:tcPr>
          <w:p w14:paraId="7D127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3A0B66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Система методов государственного воздействия на бизнес. Приватизация и национализация как инструменты регулирования экономики.</w:t>
            </w:r>
          </w:p>
        </w:tc>
      </w:tr>
      <w:tr w:rsidR="009E6058" w14:paraId="15572526" w14:textId="77777777" w:rsidTr="00F00293">
        <w:tc>
          <w:tcPr>
            <w:tcW w:w="562" w:type="dxa"/>
          </w:tcPr>
          <w:p w14:paraId="677E1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45DDB4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 xml:space="preserve">Понятия бизнеса и предпринимательства. Признаки предпринимательской деятельности в Гражданском </w:t>
            </w:r>
            <w:proofErr w:type="gramStart"/>
            <w:r w:rsidRPr="00715F32">
              <w:rPr>
                <w:sz w:val="23"/>
                <w:szCs w:val="23"/>
              </w:rPr>
              <w:t>кодексе</w:t>
            </w:r>
            <w:proofErr w:type="gramEnd"/>
            <w:r w:rsidRPr="00715F32">
              <w:rPr>
                <w:sz w:val="23"/>
                <w:szCs w:val="23"/>
              </w:rPr>
              <w:t xml:space="preserve"> РФ.</w:t>
            </w:r>
          </w:p>
        </w:tc>
      </w:tr>
      <w:tr w:rsidR="009E6058" w14:paraId="600928E1" w14:textId="77777777" w:rsidTr="00F00293">
        <w:tc>
          <w:tcPr>
            <w:tcW w:w="562" w:type="dxa"/>
          </w:tcPr>
          <w:p w14:paraId="4B38E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D17F2F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Условия и принципы взаимодействия власти и бизнеса. Эффективное взаимодействие государства и бизнеса.</w:t>
            </w:r>
          </w:p>
        </w:tc>
      </w:tr>
      <w:tr w:rsidR="009E6058" w14:paraId="6D910C63" w14:textId="77777777" w:rsidTr="00F00293">
        <w:tc>
          <w:tcPr>
            <w:tcW w:w="562" w:type="dxa"/>
          </w:tcPr>
          <w:p w14:paraId="5A723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5F857D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Государственное регулирование, контроль и его пределы.</w:t>
            </w:r>
          </w:p>
        </w:tc>
      </w:tr>
      <w:tr w:rsidR="009E6058" w14:paraId="03621202" w14:textId="77777777" w:rsidTr="00F00293">
        <w:tc>
          <w:tcPr>
            <w:tcW w:w="562" w:type="dxa"/>
          </w:tcPr>
          <w:p w14:paraId="709515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571F8C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 xml:space="preserve">Инструменты и среда взаимодействия власти и </w:t>
            </w:r>
            <w:proofErr w:type="gramStart"/>
            <w:r w:rsidRPr="00715F32">
              <w:rPr>
                <w:sz w:val="23"/>
                <w:szCs w:val="23"/>
              </w:rPr>
              <w:t>бизнес-структур</w:t>
            </w:r>
            <w:proofErr w:type="gramEnd"/>
            <w:r w:rsidRPr="00715F32">
              <w:rPr>
                <w:sz w:val="23"/>
                <w:szCs w:val="23"/>
              </w:rPr>
              <w:t>.</w:t>
            </w:r>
          </w:p>
        </w:tc>
      </w:tr>
      <w:tr w:rsidR="009E6058" w14:paraId="7B7CBAAF" w14:textId="77777777" w:rsidTr="00F00293">
        <w:tc>
          <w:tcPr>
            <w:tcW w:w="562" w:type="dxa"/>
          </w:tcPr>
          <w:p w14:paraId="64598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FDDFBA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 xml:space="preserve">Институциональные ловушки в </w:t>
            </w:r>
            <w:proofErr w:type="gramStart"/>
            <w:r w:rsidRPr="00715F32">
              <w:rPr>
                <w:sz w:val="23"/>
                <w:szCs w:val="23"/>
              </w:rPr>
              <w:t>обществе</w:t>
            </w:r>
            <w:proofErr w:type="gramEnd"/>
            <w:r w:rsidRPr="00715F32">
              <w:rPr>
                <w:sz w:val="23"/>
                <w:szCs w:val="23"/>
              </w:rPr>
              <w:t>, государстве и бизнесе. Административные барьеры в деятельности предпринимателей.</w:t>
            </w:r>
          </w:p>
        </w:tc>
      </w:tr>
      <w:tr w:rsidR="009E6058" w14:paraId="1D819CEF" w14:textId="77777777" w:rsidTr="00F00293">
        <w:tc>
          <w:tcPr>
            <w:tcW w:w="562" w:type="dxa"/>
          </w:tcPr>
          <w:p w14:paraId="7B12B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E17C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5F32">
              <w:rPr>
                <w:sz w:val="23"/>
                <w:szCs w:val="23"/>
              </w:rPr>
              <w:t xml:space="preserve">Понятие и виды государственного регулирования </w:t>
            </w:r>
            <w:proofErr w:type="gramStart"/>
            <w:r w:rsidRPr="00715F32">
              <w:rPr>
                <w:sz w:val="23"/>
                <w:szCs w:val="23"/>
              </w:rPr>
              <w:t>предпринимательской</w:t>
            </w:r>
            <w:proofErr w:type="gramEnd"/>
            <w:r w:rsidRPr="00715F32">
              <w:rPr>
                <w:sz w:val="23"/>
                <w:szCs w:val="23"/>
              </w:rPr>
              <w:t xml:space="preserve">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регулирования.</w:t>
            </w:r>
          </w:p>
        </w:tc>
      </w:tr>
      <w:tr w:rsidR="009E6058" w14:paraId="1DB3A285" w14:textId="77777777" w:rsidTr="00F00293">
        <w:tc>
          <w:tcPr>
            <w:tcW w:w="562" w:type="dxa"/>
          </w:tcPr>
          <w:p w14:paraId="106E4F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F43574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Государственный контроль как метод государственного регулирования бизнеса.</w:t>
            </w:r>
          </w:p>
        </w:tc>
      </w:tr>
      <w:tr w:rsidR="009E6058" w14:paraId="5F8CBA16" w14:textId="77777777" w:rsidTr="00F00293">
        <w:tc>
          <w:tcPr>
            <w:tcW w:w="562" w:type="dxa"/>
          </w:tcPr>
          <w:p w14:paraId="0F6E9A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19382C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Мотивационные установки предпринимателей и власти, обусловливающие их взаимодействие.</w:t>
            </w:r>
          </w:p>
        </w:tc>
      </w:tr>
      <w:tr w:rsidR="009E6058" w14:paraId="39E93A24" w14:textId="77777777" w:rsidTr="00F00293">
        <w:tc>
          <w:tcPr>
            <w:tcW w:w="562" w:type="dxa"/>
          </w:tcPr>
          <w:p w14:paraId="34CBD0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09ED82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Социальная роль бизнеса: сущность и способы выражения.</w:t>
            </w:r>
          </w:p>
        </w:tc>
      </w:tr>
      <w:tr w:rsidR="009E6058" w14:paraId="6C278D6A" w14:textId="77777777" w:rsidTr="00F00293">
        <w:tc>
          <w:tcPr>
            <w:tcW w:w="562" w:type="dxa"/>
          </w:tcPr>
          <w:p w14:paraId="43684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70DE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5F32">
              <w:rPr>
                <w:sz w:val="23"/>
                <w:szCs w:val="23"/>
              </w:rPr>
              <w:t xml:space="preserve">Экономические отношения власти и бизнеса в системе взаимодействия. </w:t>
            </w:r>
            <w:proofErr w:type="spellStart"/>
            <w:r>
              <w:rPr>
                <w:sz w:val="23"/>
                <w:szCs w:val="23"/>
                <w:lang w:val="en-US"/>
              </w:rPr>
              <w:t>Стимулы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предпринимателя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BB2C9D" w14:textId="77777777" w:rsidTr="00F00293">
        <w:tc>
          <w:tcPr>
            <w:tcW w:w="562" w:type="dxa"/>
          </w:tcPr>
          <w:p w14:paraId="4468F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0638BC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Роль государственно-частного партнерства в реализации венчурного бизнеса.</w:t>
            </w:r>
          </w:p>
        </w:tc>
      </w:tr>
      <w:tr w:rsidR="009E6058" w14:paraId="1A2F5442" w14:textId="77777777" w:rsidTr="00F00293">
        <w:tc>
          <w:tcPr>
            <w:tcW w:w="562" w:type="dxa"/>
          </w:tcPr>
          <w:p w14:paraId="0FAB2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4BEE3A1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Понятие «государственные услуги». Функции государства и государственные услуги.</w:t>
            </w:r>
          </w:p>
        </w:tc>
      </w:tr>
      <w:tr w:rsidR="009E6058" w14:paraId="42368391" w14:textId="77777777" w:rsidTr="00F00293">
        <w:tc>
          <w:tcPr>
            <w:tcW w:w="562" w:type="dxa"/>
          </w:tcPr>
          <w:p w14:paraId="24C02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AB30E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5F32">
              <w:rPr>
                <w:sz w:val="23"/>
                <w:szCs w:val="23"/>
              </w:rPr>
              <w:t xml:space="preserve">Понятие стратегического альянса и его формы.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альянсов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BBA1D86" w14:textId="77777777" w:rsidTr="00F00293">
        <w:tc>
          <w:tcPr>
            <w:tcW w:w="562" w:type="dxa"/>
          </w:tcPr>
          <w:p w14:paraId="406235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9C28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5F32">
              <w:rPr>
                <w:sz w:val="23"/>
                <w:szCs w:val="23"/>
              </w:rPr>
              <w:t xml:space="preserve">Стратегии и модели взаимодействия общества, бизнеса 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Зарубежный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B0CA24E" w14:textId="77777777" w:rsidTr="00F00293">
        <w:tc>
          <w:tcPr>
            <w:tcW w:w="562" w:type="dxa"/>
          </w:tcPr>
          <w:p w14:paraId="7E0B4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E7A0B3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Малый бизнес и государственное регулирование его развития.</w:t>
            </w:r>
          </w:p>
        </w:tc>
      </w:tr>
      <w:tr w:rsidR="009E6058" w14:paraId="0F22B8C5" w14:textId="77777777" w:rsidTr="00F00293">
        <w:tc>
          <w:tcPr>
            <w:tcW w:w="562" w:type="dxa"/>
          </w:tcPr>
          <w:p w14:paraId="0EBB7B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885B48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Виды управленческих решений в деятельности ГМУ.</w:t>
            </w:r>
          </w:p>
        </w:tc>
      </w:tr>
      <w:tr w:rsidR="009E6058" w14:paraId="37D31232" w14:textId="77777777" w:rsidTr="00F00293">
        <w:tc>
          <w:tcPr>
            <w:tcW w:w="562" w:type="dxa"/>
          </w:tcPr>
          <w:p w14:paraId="42170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A833AC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Механизмы  эффективного исполнения управленческих решений в профессиональной сфере.</w:t>
            </w:r>
          </w:p>
        </w:tc>
      </w:tr>
      <w:tr w:rsidR="009E6058" w14:paraId="0F5E7F0B" w14:textId="77777777" w:rsidTr="00F00293">
        <w:tc>
          <w:tcPr>
            <w:tcW w:w="562" w:type="dxa"/>
          </w:tcPr>
          <w:p w14:paraId="376DD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030E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Приоритеты  в профессиональной деятельности.</w:t>
            </w:r>
          </w:p>
        </w:tc>
      </w:tr>
      <w:tr w:rsidR="009E6058" w14:paraId="2CA8A3CC" w14:textId="77777777" w:rsidTr="00F00293">
        <w:tc>
          <w:tcPr>
            <w:tcW w:w="562" w:type="dxa"/>
          </w:tcPr>
          <w:p w14:paraId="373C90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7C9D3B" w14:textId="77777777" w:rsidR="009E6058" w:rsidRPr="00715F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Показатели эффективности деятельности высших должностных лиц.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05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15F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05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15F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15F32" w14:paraId="5A1C9382" w14:textId="77777777" w:rsidTr="00801458">
        <w:tc>
          <w:tcPr>
            <w:tcW w:w="2336" w:type="dxa"/>
          </w:tcPr>
          <w:p w14:paraId="4C518DAB" w14:textId="77777777" w:rsidR="005D65A5" w:rsidRPr="00715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5F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15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5F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15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5F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15F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5F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15F32" w14:paraId="07658034" w14:textId="77777777" w:rsidTr="00801458">
        <w:tc>
          <w:tcPr>
            <w:tcW w:w="2336" w:type="dxa"/>
          </w:tcPr>
          <w:p w14:paraId="1553D698" w14:textId="78F29BFB" w:rsidR="005D65A5" w:rsidRPr="00715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15F32" w14:paraId="281967F4" w14:textId="77777777" w:rsidTr="00801458">
        <w:tc>
          <w:tcPr>
            <w:tcW w:w="2336" w:type="dxa"/>
          </w:tcPr>
          <w:p w14:paraId="5CA087E6" w14:textId="77777777" w:rsidR="005D65A5" w:rsidRPr="00715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8A64A4" w14:textId="77777777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9439222" w14:textId="77777777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4A2926" w14:textId="77777777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15F32" w14:paraId="40B88281" w14:textId="77777777" w:rsidTr="00801458">
        <w:tc>
          <w:tcPr>
            <w:tcW w:w="2336" w:type="dxa"/>
          </w:tcPr>
          <w:p w14:paraId="71B5CA9D" w14:textId="77777777" w:rsidR="005D65A5" w:rsidRPr="00715F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2AD41B" w14:textId="77777777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17FF61" w14:textId="77777777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ACF178" w14:textId="77777777" w:rsidR="005D65A5" w:rsidRPr="00715F32" w:rsidRDefault="007478E0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715F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15F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05111"/>
      <w:r w:rsidRPr="00715F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5F32" w14:paraId="753B0462" w14:textId="77777777" w:rsidTr="007A0D5B">
        <w:tc>
          <w:tcPr>
            <w:tcW w:w="562" w:type="dxa"/>
          </w:tcPr>
          <w:p w14:paraId="2622A12D" w14:textId="77777777" w:rsidR="00715F32" w:rsidRPr="009E6058" w:rsidRDefault="00715F32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8DEFF3" w14:textId="77777777" w:rsidR="00715F32" w:rsidRPr="00715F32" w:rsidRDefault="00715F32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5F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F1D91B" w14:textId="77777777" w:rsidR="00715F32" w:rsidRPr="00715F32" w:rsidRDefault="00715F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15F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05112"/>
      <w:r w:rsidRPr="00715F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15F3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15F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15F32" w14:paraId="0267C479" w14:textId="77777777" w:rsidTr="00801458">
        <w:tc>
          <w:tcPr>
            <w:tcW w:w="2500" w:type="pct"/>
          </w:tcPr>
          <w:p w14:paraId="37F699C9" w14:textId="77777777" w:rsidR="00B8237E" w:rsidRPr="00715F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5F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15F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5F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15F32" w14:paraId="3F240151" w14:textId="77777777" w:rsidTr="00801458">
        <w:tc>
          <w:tcPr>
            <w:tcW w:w="2500" w:type="pct"/>
          </w:tcPr>
          <w:p w14:paraId="61E91592" w14:textId="61A0874C" w:rsidR="00B8237E" w:rsidRPr="00715F32" w:rsidRDefault="00B8237E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15F32" w:rsidRDefault="005C548A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15F32" w14:paraId="6E076071" w14:textId="77777777" w:rsidTr="00801458">
        <w:tc>
          <w:tcPr>
            <w:tcW w:w="2500" w:type="pct"/>
          </w:tcPr>
          <w:p w14:paraId="017356B9" w14:textId="77777777" w:rsidR="00B8237E" w:rsidRPr="00715F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D2B21A" w14:textId="77777777" w:rsidR="00B8237E" w:rsidRPr="00715F32" w:rsidRDefault="005C548A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15F32" w14:paraId="5CA9833D" w14:textId="77777777" w:rsidTr="00801458">
        <w:tc>
          <w:tcPr>
            <w:tcW w:w="2500" w:type="pct"/>
          </w:tcPr>
          <w:p w14:paraId="2C0BC1EB" w14:textId="77777777" w:rsidR="00B8237E" w:rsidRPr="00715F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A1B1961" w14:textId="77777777" w:rsidR="00B8237E" w:rsidRPr="00715F32" w:rsidRDefault="005C548A" w:rsidP="00801458">
            <w:pPr>
              <w:rPr>
                <w:rFonts w:ascii="Times New Roman" w:hAnsi="Times New Roman" w:cs="Times New Roman"/>
              </w:rPr>
            </w:pPr>
            <w:r w:rsidRPr="00715F3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715F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05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3BC13" w14:textId="77777777" w:rsidR="00486D0E" w:rsidRDefault="00486D0E" w:rsidP="00315CA6">
      <w:pPr>
        <w:spacing w:after="0" w:line="240" w:lineRule="auto"/>
      </w:pPr>
      <w:r>
        <w:separator/>
      </w:r>
    </w:p>
  </w:endnote>
  <w:endnote w:type="continuationSeparator" w:id="0">
    <w:p w14:paraId="4D499D5A" w14:textId="77777777" w:rsidR="00486D0E" w:rsidRDefault="00486D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C0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80880" w14:textId="77777777" w:rsidR="00486D0E" w:rsidRDefault="00486D0E" w:rsidP="00315CA6">
      <w:pPr>
        <w:spacing w:after="0" w:line="240" w:lineRule="auto"/>
      </w:pPr>
      <w:r>
        <w:separator/>
      </w:r>
    </w:p>
  </w:footnote>
  <w:footnote w:type="continuationSeparator" w:id="0">
    <w:p w14:paraId="04C12EA5" w14:textId="77777777" w:rsidR="00486D0E" w:rsidRDefault="00486D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6D0E"/>
    <w:rsid w:val="0049412D"/>
    <w:rsid w:val="004A1B2D"/>
    <w:rsid w:val="004C3083"/>
    <w:rsid w:val="004C4B89"/>
    <w:rsid w:val="004E72F6"/>
    <w:rsid w:val="004F2F48"/>
    <w:rsid w:val="004F7C0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5F3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5F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ocialnoe-partnerstvo-vzaimodeystvie-vlasti-biznesa-i-naemnogo-personala-47352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2672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0085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8B30ED-E5A4-433B-80F1-6F066BA9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3689</Words>
  <Characters>21031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